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82" w:rsidRDefault="00020A82" w:rsidP="00020A82">
      <w:pPr>
        <w:tabs>
          <w:tab w:val="left" w:pos="0"/>
        </w:tabs>
        <w:spacing w:after="120" w:line="240" w:lineRule="auto"/>
        <w:jc w:val="center"/>
        <w:rPr>
          <w:lang w:val="en-US"/>
        </w:rPr>
      </w:pPr>
    </w:p>
    <w:p w:rsidR="00020A82" w:rsidRDefault="00020A82" w:rsidP="00020A82">
      <w:pPr>
        <w:tabs>
          <w:tab w:val="left" w:pos="284"/>
          <w:tab w:val="left" w:pos="709"/>
        </w:tabs>
        <w:spacing w:after="120" w:line="240" w:lineRule="auto"/>
        <w:jc w:val="center"/>
        <w:rPr>
          <w:lang w:val="en-US"/>
        </w:rPr>
      </w:pPr>
      <w:r w:rsidRPr="00014FCC">
        <w:rPr>
          <w:noProof/>
          <w:lang w:val="en-US"/>
        </w:rPr>
        <w:drawing>
          <wp:inline distT="0" distB="0" distL="0" distR="0">
            <wp:extent cx="311467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2" w:rsidRDefault="00020A82" w:rsidP="00020A82">
      <w:pPr>
        <w:tabs>
          <w:tab w:val="left" w:pos="284"/>
          <w:tab w:val="left" w:pos="709"/>
        </w:tabs>
        <w:spacing w:after="120" w:line="240" w:lineRule="auto"/>
        <w:jc w:val="both"/>
        <w:rPr>
          <w:lang w:val="en-US"/>
        </w:rPr>
      </w:pPr>
    </w:p>
    <w:p w:rsidR="00020A82" w:rsidRDefault="00020A82" w:rsidP="00020A82">
      <w:pPr>
        <w:spacing w:line="240" w:lineRule="auto"/>
        <w:jc w:val="center"/>
        <w:rPr>
          <w:rFonts w:ascii="Sylfaen" w:hAnsi="Sylfaen"/>
          <w:b/>
          <w:sz w:val="36"/>
          <w:szCs w:val="36"/>
          <w:lang w:val="ka-GE"/>
        </w:rPr>
      </w:pPr>
      <w:r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  <w:lang w:val="en-US"/>
        </w:rPr>
        <w:t>2</w:t>
      </w:r>
      <w:r>
        <w:rPr>
          <w:rFonts w:ascii="Sylfaen" w:hAnsi="Sylfaen"/>
          <w:b/>
          <w:sz w:val="36"/>
          <w:szCs w:val="36"/>
          <w:lang w:val="ka-GE"/>
        </w:rPr>
        <w:t xml:space="preserve">2 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წლის სახელმწიფო ბიუჯეტით გათვალისწინებული </w:t>
      </w:r>
    </w:p>
    <w:p w:rsidR="00020A82" w:rsidRPr="00270DEE" w:rsidRDefault="00020A82" w:rsidP="00020A82">
      <w:pPr>
        <w:spacing w:line="240" w:lineRule="auto"/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p w:rsidR="00020A82" w:rsidRDefault="00020A82" w:rsidP="00020A8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020A82" w:rsidRDefault="00020A82" w:rsidP="00020A8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020A82" w:rsidRDefault="00020A82" w:rsidP="00020A8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  <w:lang w:val="en-US"/>
        </w:rPr>
        <w:t>2</w:t>
      </w:r>
      <w:r>
        <w:rPr>
          <w:rFonts w:ascii="Sylfaen" w:hAnsi="Sylfaen"/>
          <w:b/>
          <w:bCs/>
          <w:sz w:val="28"/>
          <w:szCs w:val="28"/>
          <w:lang w:val="ka-GE"/>
        </w:rPr>
        <w:t>1</w:t>
      </w: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3C382B" w:rsidRDefault="003C382B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473"/>
        <w:gridCol w:w="1105"/>
        <w:gridCol w:w="1105"/>
        <w:gridCol w:w="1105"/>
        <w:gridCol w:w="1105"/>
        <w:gridCol w:w="5413"/>
      </w:tblGrid>
      <w:tr w:rsidR="00466870" w:rsidRPr="00466870" w:rsidTr="00466870">
        <w:trPr>
          <w:trHeight w:val="113"/>
          <w:tblHeader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კოდი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დასახელება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სულ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საბიუჯეტო სახსრები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გრანტი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კრედიტი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 განმარტება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2,299.9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2,299.9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საკანონმდებლო საქმიანობა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2,259.5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2,259.5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546.0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546.0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</w:t>
            </w:r>
            <w:bookmarkStart w:id="0" w:name="_GoBack"/>
            <w:bookmarkEnd w:id="0"/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1,032.5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1,032.5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საბიბლიოთეკო საქმიანობა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1.8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1.8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26.6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26.6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 პერსონალის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02 00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პრეზიდენტის ადმინისტრაცია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03 00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ბიზნესომბუდსმენის აპარატი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04 00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მთავრობის ადმინისტრაცია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კანონმდებლობით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გათვალისწინებული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გადასახადები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r w:rsidRPr="00466870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05 00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აუდიტის სამსახური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382.0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382.0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ცენტრალური საარჩევნო კომისია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საარჩევნო გარემოს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სხვადასხვა სოციალური ღონისძიებების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06 02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პოლიტიკური პარტიების დაფინანსება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13,837.0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13,837.0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პოლიტიკური პარტიების 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07 00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საკონსტიტუციო სასამართლო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08 00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უზენაესი სასამართლო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768.0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768.0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ნაფიცი მსაჯულების უზუნველყოფის ხარჯები, სასამართლო მედიაციაში მონაწილე მედიატორის საქმიანობის ანაზღაურება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სასწავლო სტიპენდიების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უმაღლესი საბჭო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14 00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0.7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0.7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18 00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4,475.0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4,475.0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უსაფრთხოების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3,765.0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3,765.0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21 00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პროკურატურა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1,221.0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1,221.0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წითელი ჯვრის საერთაშორისო კომიტეტთან ერთად საქართველოს ტერიტორიული მთლიანობისთვის ბრძოლებში უგზო-უკვლოდ დაკარგულ პირთა მოძებნისა და გადმოსვენების ხარჯები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ფინანსთა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1,193.0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1,193.0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ფინანსების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23 03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ეკონომიკური დანაშაულის პრევენცია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307,058.0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301,058.0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307,058.0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301,058.0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17,713.0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17,713.0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289,345.0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283,345.0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ტექნიკური და სამშენებლო სფეროს რეგულირება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24 04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ტურიზმის განვითარების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ქონების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202,695.0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202,695.0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400" w:firstLine="640"/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მთის კურორტების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ახალი სათხილამურო არეალის  შექმნა თხილამურებსა და სნოუბორდში თავისუფალი სტილით სრიალში 2023 წლის მსოფლიო ჩემპიონატისთვის; დამხმარე ინფრასტრუქტურის მშენებლობა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შავი ზღვის ტურიზმის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შავი ზღვის რეგიონში კულტურული ტურიზმის განვითარების ხელშეწყობის მიზნით ბლექსი არენა ჯორჯიას საკონცერტო დარბაზის დანადგარების შეკეთება/ჩანაცვლება და სპეცტექნიკით აღჭურვა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აქტივების გამოსყიდვა (კერძო საკუთრებაში არსებული აქტივების გამოსყიდვა - კომპენსაცია)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სამთო კურორტების ინფრასტრუქტურული განვითარებისთვის კერძო საკუთრებაში არსებული მიწების გამოსყიდვა-კომპენსაციის უზრუნველყო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24 06 07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აეროპორტების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ქუთაისის საერთაშორისო აეროპორტის განვითარება, აეროპორტის ასაფრენ-დასაფრენი ზოლისა და ასფალტო-ბეტონის საფარის მქონე ბაქნის ნაწილის რეაბილიტაცია)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მეწარმეობის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მცირე საგრანტო პროგრამის ფარგლებში საქართველოს ფარგლებს გარეთ ინოვაციების ან/და ტექნოლოგიების მიმართულებით საერთაშორისო ღონისძიებებში მონაწილეობის (სამგზავრო გრანტი) 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„Log-in Georgia (WB)" პროექტის თანადაფინანსება (პროექტის ფარგლებში კომუნიკაციების კომისიისთვის შესასყიდი ტექნიკის ღირებულება)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ხელშეკრულებებით ნაკისრი ვალდებულებების ფარგლებში საქართველოს აეროპორტებში საჰაერო ხომალდების აფრენა-დაფრენისათვის საჭირო მომსახურების ხარჯების ანაზღაურება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24 11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9,750.0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9,750.0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9,750.0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10,500.0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10,500.0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10,500.0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73,550.0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73,550.0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73,550.0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73,550.0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გაზრდა, მათ შორის მოხმარებული ელექტროენრიგიის ღირებულების ნაწილობრივ ანაზღაურება (200 ლარიანი ვაუჩერები); 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უზრუნველყოფა.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სხვადასხვა რეგიონებში გაზის გარეშე არსებული სოფლების გაზიფიცირება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255,330.0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255,330.0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255,330.0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255,330.0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noWrap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 w:rsidRPr="00466870">
              <w:rPr>
                <w:rFonts w:eastAsia="Times New Roma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253,080.0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253,080.0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noWrap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 w:rsidRPr="00466870">
              <w:rPr>
                <w:rFonts w:eastAsia="Times New Roma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საავტომობილო გზების პროგრამების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დანადგარების დაზღვევის ხარჯი,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25 02 02 12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ჩქაროსნული ავტომაგისტრალების მშენებლობა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25 02 03 14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პროექტთან დაკავშირებული საკომპენსაციო თანხების ანაზღაურება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248,800.0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248,800.0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ქუთაისის წყალარინების პროექტი (EIB, EPTATF)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მყარი ნარჩენების მართვის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25 05 03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3,447.0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3,397.0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3,447.0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3,397.0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3,447.0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3,397.0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სხვადასხვა საგრანტო პროექტების 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წარმომადგენლობასთან დაკავშირებული ხარჯი (მოწმეების მივლინებები)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მოსაკრებლები, სოციალურად დაუცველი ოჯახების ხანგრძლივი პაემნებით სარგებლობისათვის გასაწევი ხარჯის ანაზღაურება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სასამართლო ბაჟი/სასამართლო გადაწყვეტილებების აღსრულება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ბაზრის განვითარება (WB)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87,166.0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87,166.0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87,166.0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87,166.0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52,196.0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52,196.0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34,970.0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34,970.0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27 01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391.0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391.0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ჯანმრთელობისათვის მიყენებული ზიანის ანაზღაურება სასამართლო გადაწყვეტილებით ფიზიკურ პირზე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მედიკამენტების საკონტროლო შესყიდვა, წუნდებულის, ვადაგასულის და გაუვარგისებულის გამოსავლენად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სოციალური დაცვის პროგრამების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ჯანმრთელობის დაცვის პროგრამების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სოციალური დაცვა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სოციალური რეაბილიტაცია და ბავშვზე ზრუნვა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ელექტრო და მექანიკური ეტლების, საპროთეზო-ორთოპედიული საშუალებების, სმენის აპარატის შეძენა, იმპლანტის მორგება-რეგულირება და ლოგოპედის მომსახურება.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ჯანმრთელობის დაცვა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45,959.0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45,959.0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საზოგადოებრივი ჯანმრთელობის დაცვა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41,959.0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41,959.0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იმუნიზაცია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34,359.0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34,359.0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 ვაქცინების შეძენა, ასევე, იმუნოგლობულინისა და სხვადასხვა სახარჯი მასალების,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განსახორციელებლად.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ტუბერკულოზის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აივ ინფექციის/შიდსის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დედათა და ბავშვთა ჯანმრთელობა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C ჰეპატიტის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27 03 03 07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დიპლომისშემდგომი სამედიცინო განათლება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პროგრამის ფარგლებში მაღალმთიან და საზღვრისპირა მუნიციპალიტეტებში შერჩეული საექიმო სპეციალობების მაძიებელთა დიპლომისშემდგომი განათლების საფასურის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სს „ინფექციური პათოლოგიის, შიდსისა და კლინიკური იმუნოლოგიის სამეცნიერო-პრაქტიკული ცენტრის“ ფუნქციონირების უწყვეტობის უზრუნველსაყოფად საიჯარო გადასახადის გადახდა;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რეალურ სამუშაო გარემოში ჩართული ბენეფიციარების სახელმწიფო სტიპენდიით უზრუნველყოფის ხარჯი; შშმ და სსსმ პირთა დასაქმების ხელშეწყობის მიზნით, დამსაქმებლებთან შეთანხმების მიღწევის გზით, ახალ ან არსებულ, მათ შორის, ადაპტირებულ თავისუფალ სამუშაო ადგილებზე დასაქმებულ ბენეფიციართა შრომის ანაზღაურების სუბსიდირების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შრომის პირობების ინსპექტირება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რეალურ სამუშაო გარემოში ორგანიზებული სწავლების (სტაჟირების) პროცესში ჩართული სამუშაოს მაძიებლების სახელმწიფო სტიპენდიით უზრუნველყოფის ხარჯი; 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33,850.0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33,850.0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33,850.0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33,850.0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საქართველოში დაბრუნებული მიგრანტების დახმარების ხარჯები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საქართველოში დაბრუნებული მიგრანტებისათვის თვითდასაქმებაზე ორიენტირებული სოციალური პროექტების დაფინანსების ხარჯები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ეკომიგრანტთა მიგრაციის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ეკომიგრანტებისათვის საცხოვრებელი სახლების შეძენა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25,500.0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25,500.0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დევნილთა ჩასახლების ადგილებში შექმნილი ამხანაგობების თანადაფინანსება და მათ მიერ შექმნილი ბინათმესაკუთრეთა ამხანაგობების განვითარების ხელშეწყობა;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სახელმწიფო პროფესიულ სასწავლებლებში დევნილთა ჩარიცხვის ხელშეწყობა და ჩარიცხული დევნილების ტრანსპორტირებით უზრუნველყოფა; 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დაფინანსება.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საგარეო საქმეთა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საგარეო პოლიტიკის განხორციელება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საგარეო პოლიტიკის დაგეგმვა და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საქართველოში აკრედიტებული დიპლომატიური დაწესებულებების თანამშრომლების ID ბარათების დამზადება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საქართველოში აკრედიტებული უცხოელი დიპლომატებისა და მათი ოჯახის წევრებისათვის ქართული ენის შემსწავლელი კურსების დაფინანსება.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თავდაცვის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22,892.2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22,892.2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სამხედრო განათლება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სასწავლო სტიპენდიების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დაწყებითი სამხედრო მომზადება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სამხედრო განათლება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სასწავლო სტიპენდიების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21,905.0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21,905.0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სამხედრო მოსამსახურეთა ოჯახის წევრების სწავლის საფასური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89.7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89.7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 შენობა-ნაგებობების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შინაგან საქმეთა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27,607.0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27,607.0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20,069.0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20,069.0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უკანონო მიგრანტთა გაძევების ხარჯები; მიგრანტთათვის სამედიცინო მომსახურების გაწევა; სისხლის სამართლის საქმეზე დაკავებულ პირებზე სამედიცინო მომსახურების გაწევა (დაკავების დროს დაზიანების მიღების შემთხვევაში ან ნარკოტიკული საშვალებების აღმოჩენის მიზნით);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საზღვრის დაცვა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156,229.0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110,729.0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43,000.0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156,229.0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110,729.0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43,000.0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18,429.0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2,929.0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137,800.0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107,800.0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30,000.0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31 02 01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უვნებლობის სახელმწიფო კონტროლი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ნიმუშების შესყიდვა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პესტიციდების ნიმუშების შესყიდვის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მევენახეობა-მეღვინეობის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ნიმუშების შესყიდვა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სასამართლოს მიერ დაკისრებული გადასახდელი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ერთიანი აგროპროექტი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86,650.0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69,150.0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86,650.0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11,350.0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75,300.0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67,800.0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სოფლის მეურნეობის პროექტების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რძის გადამამუშავებელი საწარმოების მშენებლობა/ინვენტარის შეძენა და კოოპერატივებისთვის გადაცემა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სასოფლო-სამეურნეო ტექნიკის (მოსავლის ამღები) შესყიდვის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აგროსექტორის განვითარების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31 05 11 01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18,800.0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31 05 12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სასოფლო-სამეურნეო  ტექნიკის (სასოფლო-სამეურნეო დანიშნულების ტრაქტორი, ხელის ტრაქტორი (მოტობლოკი), ტრაქტორზე მისაბმელი (იმპლემენტი)) და სასოფლო-სამეურნეო დანიშნულების მიწის სარეაბილიტაციო სამუშაოებისათვის განკუთვნილი თვითმავალი ტექნიკის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იმერეთის აგროზონა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იმერეთის აგრო ზონის ტერიტორიის კეთილოწყობა და ტერიტორიაზე ყველა საჭირო კომუნიკაციის (დენი, გაზი, წყალი, კანალიზაცია) მიყვანის ხარჯები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ბიო წარმოების ხელშეწყობის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ბიო-პროდუქციის გადამამუშავებელი საწარმოების საწარმოო სიმძლავრეების გაზრდის და ახალი საწარმოების შექმნის ხელშეწყობა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სამელიორაციო სისტემების მოდერნიზაცია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68,000.0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სამელიორაციო სისტემების რეაბილიტაციია/ტექნიკის შეძენა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31 07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გარემოსდაცვითი ზედამხედველობა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სატყეო სისტემის ჩამოყალიბება და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და აღსრულების ხარჯი (სასამსართლო გადაწყვეტილების აღსრულების საფასური)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ბირთვული და რადიაციული უსაფრთხოების დაცვა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შენობისა და 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32 00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1,251,428.0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1,248,102.0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3,326.0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1,251,428.0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1,248,102.0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3,326.0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1,187,463.0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1,187,452.0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63,965.0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60,650.0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სკოლამდელი და ზოგადი განათლება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1,047,851.0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1,047,851.0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1,047,851.0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1,047,851.0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988,701.0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988,701.0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985,000.0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985,000.0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985,000.0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მოსწავლეთა ვაუჩერების ხარჯი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კონკურსში გამარჯვებული საგრანტო პროექტების დაფინანსება უცხოელი მოხალისე პედაგოგების, ჯანმრთელობის დაზღვევა, მაგისტრატურაში სწავლების დაფინანსება (პროგრამის ფარგლებში დასაქმებული პედაგოგები, რომლებიც ერთი სასწავლო წლის განმავლობაში მუშაობდნენ სკოლებში და წარმატებით ჩააბარეს ერთიანი სამაგისტრო გამოცდები).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წარმატებულ მოსწავლეთა წახალისება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წარმატებულ მოსწავლეთა წახალისება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პროგრამა "ჩემი პირველი კომპიუტერი"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პირველკლასელებისა, მათი დამრიგებლების და წარჩინებული მოსწავლეების კომპიუტერული ტექნიკით უზრუნველყოფა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32 02 12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ზოგადი განათლების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2,725.0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2,725.0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მოსწავლეთა გაკვეთილზე დასწრების აღრიცხვის ჟურნალებით უზრუნველყოფა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პროფესიული განათლება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პროფესიულ სტუდენტთა ვაუჩერების ხარჯი, პროფესიული სასწავლებლების მიერ განსახორციელებელი მიზნობრივი პროგრამების 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უნარების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უმაღლესი განათლება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123,315.0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123,315.0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გამოცდების ორგანიზება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117,450.0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117,450.0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 გრანტი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98,000.0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98,000.0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 სამაგისტრო გრანტი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სამაგისტრო გრანტი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სტიპენდიები სტუდენტებს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სტიპენდიების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პროგრამა "ცოდნის კარი"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უცხოელი სტუდენტების ხელშეწყობის ხარჯები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უცხოეთში პროგრამების ფარგლებში სასწავლებლად მივლებილი  სტუდენტების სწავლის, საცხოვრებელისა  და დაზღვევის ხარჯები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8,388.0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8,388.0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8,174.0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8,174.0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საგრანტო კონკურსების საფუძველზე სამეცნიერო კვლევების დაფინანსება, საქართველოს კანონმდებლობით გათვალისწინებული გადასახადები და მოსაკრებლები, 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დაწესებულებების პროგრამები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მოსაკრებლები, სტიპენდიების გაცემა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კვლევების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სამეცნიერო კვლევების ხელშეწყობა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ინკლუზიური განათლება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32 06 03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მოსწავლეთა ვაუჩერების ხარჯი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ინფრასტრუქტურის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32 07 01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საჯარო სკოლების ინვენტარით აღჭურვა,  მცირე სარეაბილიტაციო სამუშაოების მიზნით სკოლების 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3,320.0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საჯარო სკოლებზე  გადასაცემი თანხები Wifi ადაპტერების მონტაჟის მიზნით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32 10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6.0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53,787.0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53,787.0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53,787.0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53,787.0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27,487.0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27,487.0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26,300.0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26,300.0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უმაღლესი განათლება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სტიპენდიებისა და გრანტების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33 03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ინფრასტრუქტურის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19,000.0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სპორტის ინფრასტრუქტურის მშენებლობა-რეკონსტრუქცია, სპორტული ინვენტარისა და სპორტული ეკიპირების შეძენა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შენობა-ნაგებობების დაზღვევის ხარჯი, დანადგარების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 განვითარების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6,340.0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6,340.0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6,340.0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6,340.0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ხელოვნების განვითარება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5,240.0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5,240.0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5,240.0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5,240.0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მოსაკრებლები, საერთაშორისო ფესტიველებზე მონაწილეობის სამგზავრო გრანტები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სრულმეტრაჟიანი, მოკლემეტრაჟიანი, დოკუმენტური და ანიმაციური ფილმების შექმნის, სცენარების და ფილმწარმოების პროექტების განვითარების მხარდაჭრა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სხდასხვა ღონისძიებების, პროექტების მხარდაჭერა და თანადაფინანსება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კულტურული ღონისძიებების მომზადების ხელშეწყობა.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5,781.0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5,781.0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5,781.0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5,781.0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3,581.0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3,581.0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მუზეუმების განვითარების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სამუზეუმო სისტემის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შენობა-ნაგებობების დაზღვევის ხარჯი, სატრანსპორტო საშუალებების 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კულტურული მემკვიდრეობის დაცვა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ძეგლების რეაბილიტაცია/პროექტირება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22,360.0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22,360.0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22,360.0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22,360.0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22,360.0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22,360.0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33 08 01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ოლიმპიური ჩემპიონების სტიპენდიები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1,431.0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1,431.0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 და საპრიზო ადგილების მოპოვებისათვის წახალისება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929.0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ახალგაზრდობის ხელშეწყობა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ახალგაზრდული კავშირების მხარდასაჭერი პროექტების დაფინანსების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საჯარო სამსახურის ბიურო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იურიდიული დახმარების სამსახური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2,633.0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2,633.0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2,633.0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2,633.0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2,633.0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2,633.0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სამედიცინო მასალებისა და საგნების დაფინანსება რომელიც არ ფინანსდებადე ჯანდაცვის საყოველთაო დაზღვევით, მედლის დამზადება; ვეტერანების წარჩინებული შვილების სწავლების დაფინანსების ხელშეწყობა.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ობიექტების მოვლა-შენახვა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სახალხო დამცველის აპარატი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44 00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სხვადასხვა სოციალური ხასიათის ღონისძიებების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ახალგაზრდა მეცნიერთა სტიპენდიის, აკადემიკოსების და წევრ - კორესპონდენტების წოდების დაფინანსება, შენობა-ნაგებობების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სავაჭრო-სამრეწველო პალატა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  ქონების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50 01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რელიგიის საკითხთა სახელმწიფო სააგენტო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ინსპექტორის სამსახური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ეროვნული უსაფრთხოების საბჭოს აპარატი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100,950.0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100,950.0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მთავრობის სარეზერვო ფონდი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მთავრობის სარეზერვო ფონდის ასიგნება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წინა წლებში წარმოქმნილი დავალიანების დაფარვისა და სასამართლო გადაწყვეტილებების აღსრულების ფონდის ასიგნება 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ჯილდოებისათვის დაწესებული ერთდროული ფულადი პრემიები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55 10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66870" w:rsidRPr="00466870" w:rsidTr="00466870">
        <w:trPr>
          <w:trHeight w:val="113"/>
        </w:trPr>
        <w:tc>
          <w:tcPr>
            <w:tcW w:w="325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66870" w:rsidRPr="00466870" w:rsidRDefault="00466870" w:rsidP="0046687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9" w:type="pct"/>
            <w:shd w:val="clear" w:color="auto" w:fill="auto"/>
            <w:vAlign w:val="bottom"/>
            <w:hideMark/>
          </w:tcPr>
          <w:p w:rsidR="00466870" w:rsidRPr="00466870" w:rsidRDefault="00466870" w:rsidP="0046687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66870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</w:tr>
    </w:tbl>
    <w:p w:rsidR="00466870" w:rsidRDefault="00466870"/>
    <w:sectPr w:rsidR="00466870" w:rsidSect="00020A82">
      <w:footerReference w:type="default" r:id="rId7"/>
      <w:pgSz w:w="16838" w:h="11906" w:orient="landscape" w:code="9"/>
      <w:pgMar w:top="709" w:right="820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C1" w:rsidRDefault="008567C1" w:rsidP="00020A82">
      <w:pPr>
        <w:spacing w:after="0" w:line="240" w:lineRule="auto"/>
      </w:pPr>
      <w:r>
        <w:separator/>
      </w:r>
    </w:p>
  </w:endnote>
  <w:endnote w:type="continuationSeparator" w:id="0">
    <w:p w:rsidR="008567C1" w:rsidRDefault="008567C1" w:rsidP="0002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74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30B" w:rsidRDefault="00454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8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430B" w:rsidRDefault="0045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C1" w:rsidRDefault="008567C1" w:rsidP="00020A82">
      <w:pPr>
        <w:spacing w:after="0" w:line="240" w:lineRule="auto"/>
      </w:pPr>
      <w:r>
        <w:separator/>
      </w:r>
    </w:p>
  </w:footnote>
  <w:footnote w:type="continuationSeparator" w:id="0">
    <w:p w:rsidR="008567C1" w:rsidRDefault="008567C1" w:rsidP="0002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82"/>
    <w:rsid w:val="00020A82"/>
    <w:rsid w:val="0006476C"/>
    <w:rsid w:val="002E559E"/>
    <w:rsid w:val="003C382B"/>
    <w:rsid w:val="00401805"/>
    <w:rsid w:val="0045430B"/>
    <w:rsid w:val="00466870"/>
    <w:rsid w:val="00644A0D"/>
    <w:rsid w:val="00777D57"/>
    <w:rsid w:val="007E6E52"/>
    <w:rsid w:val="007F598D"/>
    <w:rsid w:val="008567C1"/>
    <w:rsid w:val="009A2A3F"/>
    <w:rsid w:val="00BB7687"/>
    <w:rsid w:val="00C02900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1D86"/>
  <w15:chartTrackingRefBased/>
  <w15:docId w15:val="{CA409D1B-75F6-4EDE-AC42-4FB8FBE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8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A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0A82"/>
  </w:style>
  <w:style w:type="paragraph" w:styleId="Footer">
    <w:name w:val="footer"/>
    <w:basedOn w:val="Normal"/>
    <w:link w:val="FooterChar"/>
    <w:uiPriority w:val="99"/>
    <w:unhideWhenUsed/>
    <w:rsid w:val="00020A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0A82"/>
  </w:style>
  <w:style w:type="character" w:styleId="Hyperlink">
    <w:name w:val="Hyperlink"/>
    <w:basedOn w:val="DefaultParagraphFont"/>
    <w:uiPriority w:val="99"/>
    <w:semiHidden/>
    <w:unhideWhenUsed/>
    <w:rsid w:val="00020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A82"/>
    <w:rPr>
      <w:color w:val="800080"/>
      <w:u w:val="single"/>
    </w:rPr>
  </w:style>
  <w:style w:type="paragraph" w:customStyle="1" w:styleId="msonormal0">
    <w:name w:val="msonormal"/>
    <w:basedOn w:val="Normal"/>
    <w:rsid w:val="0002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020A82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020A8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63">
    <w:name w:val="xl63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020A82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6">
    <w:name w:val="xl66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67">
    <w:name w:val="xl67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020A82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9">
    <w:name w:val="xl69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020A82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020A82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4">
    <w:name w:val="xl74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0000"/>
      <w:sz w:val="20"/>
      <w:szCs w:val="20"/>
      <w:lang w:val="en-US"/>
    </w:rPr>
  </w:style>
  <w:style w:type="paragraph" w:customStyle="1" w:styleId="xl75">
    <w:name w:val="xl75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76">
    <w:name w:val="xl76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77">
    <w:name w:val="xl77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020A82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020A82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0000"/>
      <w:sz w:val="20"/>
      <w:szCs w:val="20"/>
      <w:lang w:val="en-US"/>
    </w:rPr>
  </w:style>
  <w:style w:type="paragraph" w:customStyle="1" w:styleId="xl84">
    <w:name w:val="xl84"/>
    <w:basedOn w:val="Normal"/>
    <w:rsid w:val="0002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85">
    <w:name w:val="xl85"/>
    <w:basedOn w:val="Normal"/>
    <w:rsid w:val="00020A82"/>
    <w:pP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86">
    <w:name w:val="xl86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87">
    <w:name w:val="xl87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88">
    <w:name w:val="xl88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89">
    <w:name w:val="xl89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90">
    <w:name w:val="xl90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rsid w:val="00020A8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3">
    <w:name w:val="xl93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4">
    <w:name w:val="xl94"/>
    <w:basedOn w:val="Normal"/>
    <w:rsid w:val="00020A8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5">
    <w:name w:val="xl95"/>
    <w:basedOn w:val="Normal"/>
    <w:rsid w:val="00020A8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/>
      <w:color w:val="FF0000"/>
      <w:sz w:val="18"/>
      <w:szCs w:val="18"/>
      <w:lang w:val="en-US"/>
    </w:rPr>
  </w:style>
  <w:style w:type="paragraph" w:customStyle="1" w:styleId="xl96">
    <w:name w:val="xl96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97">
    <w:name w:val="xl97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8">
    <w:name w:val="xl98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99">
    <w:name w:val="xl99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0">
    <w:name w:val="xl100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FF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82"/>
    <w:rPr>
      <w:rFonts w:ascii="Segoe UI" w:eastAsia="Calibri" w:hAnsi="Segoe UI" w:cs="Segoe UI"/>
      <w:sz w:val="18"/>
      <w:szCs w:val="18"/>
      <w:lang w:val="ru-RU"/>
    </w:rPr>
  </w:style>
  <w:style w:type="paragraph" w:customStyle="1" w:styleId="xl101">
    <w:name w:val="xl101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2">
    <w:name w:val="xl102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3">
    <w:name w:val="xl103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FF0000"/>
      <w:sz w:val="18"/>
      <w:szCs w:val="18"/>
      <w:lang w:val="en-US"/>
    </w:rPr>
  </w:style>
  <w:style w:type="paragraph" w:customStyle="1" w:styleId="xl104">
    <w:name w:val="xl104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05">
    <w:name w:val="xl105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106">
    <w:name w:val="xl106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107">
    <w:name w:val="xl107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8">
    <w:name w:val="xl108"/>
    <w:basedOn w:val="Normal"/>
    <w:rsid w:val="0046687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109">
    <w:name w:val="xl109"/>
    <w:basedOn w:val="Normal"/>
    <w:rsid w:val="0046687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10">
    <w:name w:val="xl110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11">
    <w:name w:val="xl111"/>
    <w:basedOn w:val="Normal"/>
    <w:rsid w:val="0046687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112">
    <w:name w:val="xl112"/>
    <w:basedOn w:val="Normal"/>
    <w:rsid w:val="00466870"/>
    <w:pPr>
      <w:pBdr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466870"/>
    <w:pPr>
      <w:pBdr>
        <w:top w:val="single" w:sz="4" w:space="0" w:color="D3D3D3"/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466870"/>
    <w:pPr>
      <w:pBdr>
        <w:top w:val="single" w:sz="4" w:space="0" w:color="D3D3D3"/>
        <w:left w:val="single" w:sz="4" w:space="27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466870"/>
    <w:pPr>
      <w:pBdr>
        <w:top w:val="single" w:sz="4" w:space="0" w:color="D3D3D3"/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466870"/>
    <w:pPr>
      <w:pBdr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466870"/>
    <w:pPr>
      <w:pBdr>
        <w:left w:val="single" w:sz="4" w:space="14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466870"/>
    <w:pPr>
      <w:pBdr>
        <w:left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121">
    <w:name w:val="xl121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46687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466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46687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23015</Words>
  <Characters>131188</Characters>
  <Application>Microsoft Office Word</Application>
  <DocSecurity>0</DocSecurity>
  <Lines>1093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2021-09-29T09:48:00Z</cp:lastPrinted>
  <dcterms:created xsi:type="dcterms:W3CDTF">2021-11-04T16:59:00Z</dcterms:created>
  <dcterms:modified xsi:type="dcterms:W3CDTF">2021-11-04T17:11:00Z</dcterms:modified>
</cp:coreProperties>
</file>